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2B0E8" w14:textId="763C8B9C" w:rsidR="009C726B" w:rsidRDefault="009C726B" w:rsidP="009C726B">
      <w:pPr>
        <w:spacing w:line="360" w:lineRule="auto"/>
        <w:jc w:val="right"/>
        <w:rPr>
          <w:rFonts w:ascii="FF DIN for PUMA Cond Bold" w:hAnsi="FF DIN for PUMA Cond Bold" w:cs="Tahoma"/>
          <w:b/>
          <w:bCs/>
          <w:sz w:val="32"/>
          <w:szCs w:val="32"/>
          <w:lang w:val="en-US"/>
        </w:rPr>
      </w:pPr>
      <w:r>
        <w:rPr>
          <w:rFonts w:ascii="FF DIN for PUMA Cond Bold" w:hAnsi="FF DIN for PUMA Cond Bold" w:cs="Tahoma"/>
          <w:b/>
          <w:bCs/>
          <w:noProof/>
          <w:sz w:val="32"/>
          <w:szCs w:val="32"/>
          <w:lang w:val="en-US"/>
        </w:rPr>
        <w:drawing>
          <wp:inline distT="0" distB="0" distL="0" distR="0" wp14:anchorId="0BC4D71C" wp14:editId="0F4B0523">
            <wp:extent cx="878941" cy="1203966"/>
            <wp:effectExtent l="0" t="0" r="0" b="2540"/>
            <wp:docPr id="1680377614" name="Picture 1" descr="A picture containing black, darknes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377614" name="Picture 1" descr="A picture containing black, darkness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734" cy="125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DD311" w14:textId="259578CB" w:rsidR="00212E01" w:rsidRPr="00784EC0" w:rsidRDefault="00212E01" w:rsidP="00212E01">
      <w:pPr>
        <w:spacing w:line="360" w:lineRule="auto"/>
        <w:rPr>
          <w:rFonts w:ascii="FF DIN for PUMA Cond Bold" w:hAnsi="FF DIN for PUMA Cond Bold" w:cs="Tahoma"/>
          <w:b/>
          <w:bCs/>
          <w:sz w:val="32"/>
          <w:szCs w:val="32"/>
        </w:rPr>
      </w:pPr>
      <w:r w:rsidRPr="00784EC0">
        <w:rPr>
          <w:rFonts w:ascii="FF DIN for PUMA Cond Bold" w:hAnsi="FF DIN for PUMA Cond Bold" w:cs="Tahoma"/>
          <w:b/>
          <w:bCs/>
          <w:sz w:val="32"/>
          <w:szCs w:val="32"/>
        </w:rPr>
        <w:t>PRESS</w:t>
      </w:r>
      <w:r w:rsidR="00784EC0" w:rsidRPr="00784EC0">
        <w:rPr>
          <w:rFonts w:ascii="FF DIN for PUMA Cond Bold" w:hAnsi="FF DIN for PUMA Cond Bold" w:cs="Tahoma"/>
          <w:b/>
          <w:bCs/>
          <w:sz w:val="32"/>
          <w:szCs w:val="32"/>
        </w:rPr>
        <w:t>EMITTEILUNG</w:t>
      </w:r>
    </w:p>
    <w:p w14:paraId="561D4745" w14:textId="2E873659" w:rsidR="003D6DBE" w:rsidRDefault="00784EC0" w:rsidP="00784EC0">
      <w:pPr>
        <w:spacing w:line="259" w:lineRule="auto"/>
        <w:jc w:val="center"/>
        <w:rPr>
          <w:rFonts w:ascii="FF DIN for PUMA Cond Bold" w:eastAsia="Calibri" w:hAnsi="FF DIN for PUMA Cond Bold" w:cs="Calibri"/>
          <w:b/>
          <w:bCs/>
          <w:sz w:val="52"/>
          <w:szCs w:val="52"/>
        </w:rPr>
      </w:pPr>
      <w:r w:rsidRPr="00784EC0">
        <w:rPr>
          <w:rFonts w:ascii="FF DIN for PUMA Cond Bold" w:eastAsia="Calibri" w:hAnsi="FF DIN for PUMA Cond Bold" w:cs="Calibri"/>
          <w:b/>
          <w:bCs/>
          <w:sz w:val="52"/>
          <w:szCs w:val="52"/>
        </w:rPr>
        <w:t xml:space="preserve">Ryokusai Inoue </w:t>
      </w:r>
      <w:r>
        <w:rPr>
          <w:rFonts w:ascii="FF DIN for PUMA Cond Bold" w:eastAsia="Calibri" w:hAnsi="FF DIN for PUMA Cond Bold" w:cs="Calibri"/>
          <w:b/>
          <w:bCs/>
          <w:sz w:val="52"/>
          <w:szCs w:val="52"/>
        </w:rPr>
        <w:t>wird</w:t>
      </w:r>
      <w:r w:rsidRPr="00784EC0">
        <w:rPr>
          <w:rFonts w:ascii="FF DIN for PUMA Cond Bold" w:eastAsia="Calibri" w:hAnsi="FF DIN for PUMA Cond Bold" w:cs="Calibri"/>
          <w:b/>
          <w:bCs/>
          <w:sz w:val="52"/>
          <w:szCs w:val="52"/>
        </w:rPr>
        <w:t xml:space="preserve"> neue</w:t>
      </w:r>
      <w:r>
        <w:rPr>
          <w:rFonts w:ascii="FF DIN for PUMA Cond Bold" w:eastAsia="Calibri" w:hAnsi="FF DIN for PUMA Cond Bold" w:cs="Calibri"/>
          <w:b/>
          <w:bCs/>
          <w:sz w:val="52"/>
          <w:szCs w:val="52"/>
        </w:rPr>
        <w:t>r</w:t>
      </w:r>
      <w:r w:rsidRPr="00784EC0">
        <w:rPr>
          <w:rFonts w:ascii="FF DIN for PUMA Cond Bold" w:eastAsia="Calibri" w:hAnsi="FF DIN for PUMA Cond Bold" w:cs="Calibri"/>
          <w:b/>
          <w:bCs/>
          <w:sz w:val="52"/>
          <w:szCs w:val="52"/>
        </w:rPr>
        <w:t xml:space="preserve"> General Manager </w:t>
      </w:r>
      <w:r>
        <w:rPr>
          <w:rFonts w:ascii="FF DIN for PUMA Cond Bold" w:eastAsia="Calibri" w:hAnsi="FF DIN for PUMA Cond Bold" w:cs="Calibri"/>
          <w:b/>
          <w:bCs/>
          <w:sz w:val="52"/>
          <w:szCs w:val="52"/>
        </w:rPr>
        <w:t>von PUMA</w:t>
      </w:r>
      <w:r w:rsidRPr="00784EC0">
        <w:rPr>
          <w:rFonts w:ascii="FF DIN for PUMA Cond Bold" w:eastAsia="Calibri" w:hAnsi="FF DIN for PUMA Cond Bold" w:cs="Calibri"/>
          <w:b/>
          <w:bCs/>
          <w:sz w:val="52"/>
          <w:szCs w:val="52"/>
        </w:rPr>
        <w:t xml:space="preserve"> Japan</w:t>
      </w:r>
    </w:p>
    <w:p w14:paraId="415C2FE3" w14:textId="77777777" w:rsidR="001917D4" w:rsidRPr="00784EC0" w:rsidRDefault="001917D4" w:rsidP="00784EC0">
      <w:pPr>
        <w:spacing w:line="259" w:lineRule="auto"/>
        <w:jc w:val="center"/>
        <w:rPr>
          <w:rFonts w:ascii="FF DIN for PUMA" w:hAnsi="FF DIN for PUMA"/>
        </w:rPr>
      </w:pPr>
    </w:p>
    <w:p w14:paraId="0654AE6A" w14:textId="34557E86" w:rsidR="00653FB9" w:rsidRPr="001917D4" w:rsidRDefault="008F7965" w:rsidP="00653FB9">
      <w:pPr>
        <w:ind w:left="14" w:right="39"/>
        <w:jc w:val="both"/>
        <w:rPr>
          <w:rFonts w:ascii="FF DIN for PUMA" w:hAnsi="FF DIN for PUMA" w:cs="Arial"/>
          <w:color w:val="000000"/>
        </w:rPr>
      </w:pPr>
      <w:r w:rsidRPr="001917D4">
        <w:rPr>
          <w:rFonts w:ascii="FF DIN for PUMA" w:eastAsia="Calibri" w:hAnsi="FF DIN for PUMA" w:cs="Calibri"/>
          <w:b/>
          <w:bCs/>
        </w:rPr>
        <w:t>Herzogenaurach</w:t>
      </w:r>
      <w:r w:rsidR="003D6DBE" w:rsidRPr="001917D4">
        <w:rPr>
          <w:rFonts w:ascii="FF DIN for PUMA" w:eastAsia="Calibri" w:hAnsi="FF DIN for PUMA" w:cs="Calibri"/>
          <w:b/>
          <w:bCs/>
        </w:rPr>
        <w:t>,</w:t>
      </w:r>
      <w:r w:rsidRPr="001917D4">
        <w:rPr>
          <w:rFonts w:ascii="FF DIN for PUMA" w:eastAsia="Calibri" w:hAnsi="FF DIN for PUMA" w:cs="Calibri"/>
          <w:b/>
          <w:bCs/>
        </w:rPr>
        <w:t xml:space="preserve"> </w:t>
      </w:r>
      <w:r w:rsidR="00FA061E">
        <w:rPr>
          <w:rFonts w:ascii="FF DIN for PUMA" w:eastAsia="Calibri" w:hAnsi="FF DIN for PUMA" w:cs="Calibri"/>
          <w:b/>
          <w:bCs/>
        </w:rPr>
        <w:t>2</w:t>
      </w:r>
      <w:r w:rsidR="004347A1">
        <w:rPr>
          <w:rFonts w:ascii="FF DIN for PUMA" w:eastAsia="Calibri" w:hAnsi="FF DIN for PUMA" w:cs="Calibri"/>
          <w:b/>
          <w:bCs/>
        </w:rPr>
        <w:t>2</w:t>
      </w:r>
      <w:r w:rsidR="00653FB9" w:rsidRPr="001917D4">
        <w:rPr>
          <w:rFonts w:ascii="FF DIN for PUMA" w:eastAsia="Calibri" w:hAnsi="FF DIN for PUMA" w:cs="Calibri"/>
          <w:b/>
          <w:bCs/>
        </w:rPr>
        <w:t>. November, 2023</w:t>
      </w:r>
      <w:r w:rsidRPr="001917D4">
        <w:rPr>
          <w:rFonts w:ascii="FF DIN for PUMA" w:eastAsia="Calibri" w:hAnsi="FF DIN for PUMA" w:cs="Calibri"/>
          <w:b/>
          <w:bCs/>
        </w:rPr>
        <w:t xml:space="preserve"> </w:t>
      </w:r>
      <w:r w:rsidR="003D6DBE" w:rsidRPr="001917D4">
        <w:rPr>
          <w:rFonts w:ascii="FF DIN for PUMA" w:eastAsia="Calibri" w:hAnsi="FF DIN for PUMA" w:cs="Calibri"/>
          <w:b/>
          <w:bCs/>
        </w:rPr>
        <w:t>–</w:t>
      </w:r>
      <w:r w:rsidR="00653FB9" w:rsidRPr="001917D4">
        <w:rPr>
          <w:rFonts w:ascii="FF DIN for PUMA" w:hAnsi="FF DIN for PUMA" w:cs="Arial"/>
          <w:color w:val="000000"/>
        </w:rPr>
        <w:t xml:space="preserve"> </w:t>
      </w:r>
      <w:r w:rsidR="00784EC0" w:rsidRPr="001917D4">
        <w:rPr>
          <w:rFonts w:ascii="FF DIN for PUMA" w:hAnsi="FF DIN for PUMA" w:cs="Arial"/>
          <w:color w:val="000000"/>
        </w:rPr>
        <w:t xml:space="preserve">Das Sportunternehmen PUMA hat Ryokusai Inoue mit sofortiger Wirkung zum neuen General Manager von PUMA Japan ernannt. Er wird direkt an </w:t>
      </w:r>
      <w:r w:rsidR="00653FB9" w:rsidRPr="001917D4">
        <w:rPr>
          <w:rFonts w:ascii="FF DIN for PUMA" w:hAnsi="FF DIN for PUMA" w:cs="Arial"/>
          <w:color w:val="000000"/>
        </w:rPr>
        <w:t>PUMA</w:t>
      </w:r>
      <w:r w:rsidR="00784EC0" w:rsidRPr="001917D4">
        <w:rPr>
          <w:rFonts w:ascii="FF DIN for PUMA" w:hAnsi="FF DIN for PUMA" w:cs="Arial"/>
          <w:color w:val="000000"/>
        </w:rPr>
        <w:t xml:space="preserve"> CEO Arne Freundt berichten. </w:t>
      </w:r>
    </w:p>
    <w:p w14:paraId="026BAB4D" w14:textId="77777777" w:rsidR="00653FB9" w:rsidRPr="001917D4" w:rsidRDefault="00653FB9" w:rsidP="00653FB9">
      <w:pPr>
        <w:ind w:left="14" w:right="39"/>
        <w:jc w:val="both"/>
        <w:rPr>
          <w:rFonts w:ascii="FF DIN for PUMA" w:hAnsi="FF DIN for PUMA" w:cs="Arial"/>
          <w:color w:val="000000"/>
        </w:rPr>
      </w:pPr>
    </w:p>
    <w:p w14:paraId="35480A98" w14:textId="2A4F7459" w:rsidR="008874D0" w:rsidRPr="001917D4" w:rsidRDefault="00784EC0" w:rsidP="001008FB">
      <w:pPr>
        <w:ind w:left="14" w:right="39"/>
        <w:jc w:val="both"/>
        <w:rPr>
          <w:rFonts w:ascii="FF DIN for PUMA" w:hAnsi="FF DIN for PUMA" w:cs="Arial"/>
          <w:color w:val="000000"/>
        </w:rPr>
      </w:pPr>
      <w:r w:rsidRPr="001917D4">
        <w:rPr>
          <w:rFonts w:ascii="FF DIN for PUMA" w:hAnsi="FF DIN for PUMA" w:cs="Arial"/>
          <w:color w:val="000000"/>
        </w:rPr>
        <w:t xml:space="preserve">Ryokusai </w:t>
      </w:r>
      <w:r w:rsidR="002D7B08">
        <w:rPr>
          <w:rFonts w:ascii="FF DIN for PUMA" w:hAnsi="FF DIN for PUMA" w:cs="Arial"/>
          <w:color w:val="000000"/>
        </w:rPr>
        <w:t>kam</w:t>
      </w:r>
      <w:r w:rsidRPr="001917D4">
        <w:rPr>
          <w:rFonts w:ascii="FF DIN for PUMA" w:hAnsi="FF DIN for PUMA" w:cs="Arial"/>
          <w:color w:val="000000"/>
        </w:rPr>
        <w:t xml:space="preserve"> 2015 erstmals als </w:t>
      </w:r>
      <w:proofErr w:type="spellStart"/>
      <w:r w:rsidR="002D7B08">
        <w:rPr>
          <w:rFonts w:ascii="FF DIN for PUMA" w:hAnsi="FF DIN for PUMA" w:cs="Arial"/>
          <w:color w:val="000000"/>
        </w:rPr>
        <w:t>Director</w:t>
      </w:r>
      <w:proofErr w:type="spellEnd"/>
      <w:r w:rsidR="002D7B08">
        <w:rPr>
          <w:rFonts w:ascii="FF DIN for PUMA" w:hAnsi="FF DIN for PUMA" w:cs="Arial"/>
          <w:color w:val="000000"/>
        </w:rPr>
        <w:t xml:space="preserve"> </w:t>
      </w:r>
      <w:proofErr w:type="spellStart"/>
      <w:r w:rsidR="002D7B08">
        <w:rPr>
          <w:rFonts w:ascii="FF DIN for PUMA" w:hAnsi="FF DIN for PUMA" w:cs="Arial"/>
          <w:color w:val="000000"/>
        </w:rPr>
        <w:t>of</w:t>
      </w:r>
      <w:proofErr w:type="spellEnd"/>
      <w:r w:rsidR="002D7B08">
        <w:rPr>
          <w:rFonts w:ascii="FF DIN for PUMA" w:hAnsi="FF DIN for PUMA" w:cs="Arial"/>
          <w:color w:val="000000"/>
        </w:rPr>
        <w:t xml:space="preserve"> Retail zu </w:t>
      </w:r>
      <w:r w:rsidRPr="001917D4">
        <w:rPr>
          <w:rFonts w:ascii="FF DIN for PUMA" w:hAnsi="FF DIN for PUMA" w:cs="Arial"/>
          <w:color w:val="000000"/>
        </w:rPr>
        <w:t>PUMA. In dieser Position trug er zum Erfolg des japanischen Geschäfts bei, indem er eine solide kommerzielle Grundlage</w:t>
      </w:r>
      <w:r w:rsidR="002A64B5" w:rsidRPr="001917D4">
        <w:rPr>
          <w:rFonts w:ascii="FF DIN for PUMA" w:hAnsi="FF DIN for PUMA" w:cs="Arial"/>
          <w:color w:val="000000"/>
        </w:rPr>
        <w:t xml:space="preserve"> </w:t>
      </w:r>
      <w:r w:rsidR="008874D0" w:rsidRPr="001917D4">
        <w:rPr>
          <w:rFonts w:ascii="FF DIN for PUMA" w:hAnsi="FF DIN for PUMA" w:cs="Arial"/>
          <w:color w:val="000000"/>
        </w:rPr>
        <w:t>für</w:t>
      </w:r>
      <w:r w:rsidR="005A41F3" w:rsidRPr="001917D4">
        <w:rPr>
          <w:rFonts w:ascii="FF DIN for PUMA" w:hAnsi="FF DIN for PUMA" w:cs="Arial"/>
          <w:color w:val="000000"/>
        </w:rPr>
        <w:t xml:space="preserve"> </w:t>
      </w:r>
      <w:r w:rsidR="001008FB">
        <w:rPr>
          <w:rFonts w:ascii="FF DIN for PUMA" w:hAnsi="FF DIN for PUMA" w:cs="Arial"/>
          <w:color w:val="000000"/>
        </w:rPr>
        <w:t>PUMAs</w:t>
      </w:r>
      <w:r w:rsidRPr="001917D4">
        <w:rPr>
          <w:rFonts w:ascii="FF DIN for PUMA" w:hAnsi="FF DIN for PUMA" w:cs="Arial"/>
          <w:color w:val="000000"/>
        </w:rPr>
        <w:t xml:space="preserve"> eigene </w:t>
      </w:r>
      <w:r w:rsidR="002A64B5" w:rsidRPr="001917D4">
        <w:rPr>
          <w:rFonts w:ascii="FF DIN for PUMA" w:hAnsi="FF DIN for PUMA" w:cs="Arial"/>
          <w:color w:val="000000"/>
        </w:rPr>
        <w:t>Vertriebsk</w:t>
      </w:r>
      <w:r w:rsidRPr="001917D4">
        <w:rPr>
          <w:rFonts w:ascii="FF DIN for PUMA" w:hAnsi="FF DIN for PUMA" w:cs="Arial"/>
          <w:color w:val="000000"/>
        </w:rPr>
        <w:t xml:space="preserve">anäle </w:t>
      </w:r>
      <w:r w:rsidR="006B2FA2">
        <w:rPr>
          <w:rFonts w:ascii="FF DIN for PUMA" w:hAnsi="FF DIN for PUMA" w:cs="Arial"/>
          <w:color w:val="000000"/>
        </w:rPr>
        <w:t>schuf</w:t>
      </w:r>
      <w:r w:rsidRPr="001917D4">
        <w:rPr>
          <w:rFonts w:ascii="FF DIN for PUMA" w:hAnsi="FF DIN for PUMA" w:cs="Arial"/>
          <w:color w:val="000000"/>
        </w:rPr>
        <w:t>.</w:t>
      </w:r>
      <w:r w:rsidR="002A64B5" w:rsidRPr="001917D4">
        <w:rPr>
          <w:rFonts w:ascii="FF DIN for PUMA" w:hAnsi="FF DIN for PUMA" w:cs="Arial"/>
          <w:color w:val="000000"/>
        </w:rPr>
        <w:t xml:space="preserve"> </w:t>
      </w:r>
      <w:r w:rsidRPr="001917D4">
        <w:rPr>
          <w:rFonts w:ascii="FF DIN for PUMA" w:hAnsi="FF DIN for PUMA" w:cs="Arial"/>
          <w:color w:val="000000"/>
        </w:rPr>
        <w:t xml:space="preserve">Er baute außerdem starke </w:t>
      </w:r>
      <w:r w:rsidR="0092716F">
        <w:rPr>
          <w:rFonts w:ascii="FF DIN for PUMA" w:hAnsi="FF DIN for PUMA" w:cs="Arial"/>
          <w:color w:val="000000"/>
        </w:rPr>
        <w:t xml:space="preserve">Teams im </w:t>
      </w:r>
      <w:r w:rsidRPr="001917D4">
        <w:rPr>
          <w:rFonts w:ascii="FF DIN for PUMA" w:hAnsi="FF DIN for PUMA" w:cs="Arial"/>
          <w:color w:val="000000"/>
        </w:rPr>
        <w:t>Retail</w:t>
      </w:r>
      <w:r w:rsidR="0092716F">
        <w:rPr>
          <w:rFonts w:ascii="FF DIN for PUMA" w:hAnsi="FF DIN for PUMA" w:cs="Arial"/>
          <w:color w:val="000000"/>
        </w:rPr>
        <w:t>-Geschäft</w:t>
      </w:r>
      <w:r w:rsidRPr="001917D4">
        <w:rPr>
          <w:rFonts w:ascii="FF DIN for PUMA" w:hAnsi="FF DIN for PUMA" w:cs="Arial"/>
          <w:color w:val="000000"/>
        </w:rPr>
        <w:t xml:space="preserve"> auf, die den Grundstein für das solide Wachstum von PUMA </w:t>
      </w:r>
      <w:r w:rsidR="006B2FA2">
        <w:rPr>
          <w:rFonts w:ascii="FF DIN for PUMA" w:hAnsi="FF DIN for PUMA" w:cs="Arial"/>
          <w:color w:val="000000"/>
        </w:rPr>
        <w:t>in Japan</w:t>
      </w:r>
      <w:r w:rsidRPr="001917D4">
        <w:rPr>
          <w:rFonts w:ascii="FF DIN for PUMA" w:hAnsi="FF DIN for PUMA" w:cs="Arial"/>
          <w:color w:val="000000"/>
        </w:rPr>
        <w:t xml:space="preserve"> legten. </w:t>
      </w:r>
      <w:r w:rsidR="008874D0" w:rsidRPr="001917D4">
        <w:rPr>
          <w:rFonts w:ascii="FF DIN for PUMA" w:hAnsi="FF DIN for PUMA" w:cs="Arial"/>
          <w:color w:val="000000"/>
        </w:rPr>
        <w:t xml:space="preserve">Er </w:t>
      </w:r>
      <w:r w:rsidRPr="001917D4">
        <w:rPr>
          <w:rFonts w:ascii="FF DIN for PUMA" w:hAnsi="FF DIN for PUMA" w:cs="Arial"/>
          <w:color w:val="000000"/>
        </w:rPr>
        <w:t xml:space="preserve">kehrt </w:t>
      </w:r>
      <w:r w:rsidR="0092716F">
        <w:rPr>
          <w:rFonts w:ascii="FF DIN for PUMA" w:hAnsi="FF DIN for PUMA" w:cs="Arial"/>
          <w:color w:val="000000"/>
        </w:rPr>
        <w:t xml:space="preserve">nun </w:t>
      </w:r>
      <w:r w:rsidRPr="001917D4">
        <w:rPr>
          <w:rFonts w:ascii="FF DIN for PUMA" w:hAnsi="FF DIN for PUMA" w:cs="Arial"/>
          <w:color w:val="000000"/>
        </w:rPr>
        <w:t>zu PUMA zurück</w:t>
      </w:r>
      <w:r w:rsidR="008874D0" w:rsidRPr="001917D4">
        <w:rPr>
          <w:rFonts w:ascii="FF DIN for PUMA" w:hAnsi="FF DIN for PUMA" w:cs="Arial"/>
          <w:color w:val="000000"/>
        </w:rPr>
        <w:t>, nachdem er ein Jahr als Country Manager bei Tesla tätig war.</w:t>
      </w:r>
      <w:r w:rsidRPr="001917D4">
        <w:rPr>
          <w:rFonts w:ascii="FF DIN for PUMA" w:hAnsi="FF DIN for PUMA" w:cs="Arial"/>
          <w:color w:val="000000"/>
        </w:rPr>
        <w:t xml:space="preserve"> </w:t>
      </w:r>
    </w:p>
    <w:p w14:paraId="3990E260" w14:textId="77777777" w:rsidR="008874D0" w:rsidRPr="001917D4" w:rsidRDefault="008874D0" w:rsidP="008874D0">
      <w:pPr>
        <w:ind w:left="14" w:right="39"/>
        <w:jc w:val="both"/>
        <w:rPr>
          <w:rFonts w:ascii="FF DIN for PUMA" w:hAnsi="FF DIN for PUMA" w:cs="Arial"/>
          <w:color w:val="000000"/>
        </w:rPr>
      </w:pPr>
    </w:p>
    <w:p w14:paraId="15838268" w14:textId="77777777" w:rsidR="005602CE" w:rsidRPr="001917D4" w:rsidRDefault="00784EC0" w:rsidP="008874D0">
      <w:pPr>
        <w:ind w:left="14" w:right="39"/>
        <w:jc w:val="both"/>
        <w:rPr>
          <w:rFonts w:ascii="FF DIN for PUMA" w:hAnsi="FF DIN for PUMA" w:cs="Arial"/>
          <w:color w:val="000000"/>
        </w:rPr>
      </w:pPr>
      <w:r w:rsidRPr="001917D4">
        <w:rPr>
          <w:rFonts w:ascii="FF DIN for PUMA" w:hAnsi="FF DIN for PUMA" w:cs="Arial"/>
          <w:color w:val="000000"/>
        </w:rPr>
        <w:t xml:space="preserve">"Ich freue mich, dass Ryokusai zurückkehrt, um diesen wichtigen Markt zu leiten", sagte PUMA-CEO Arne Freundt. "Ich bin sehr zuversichtlich, dass </w:t>
      </w:r>
      <w:proofErr w:type="spellStart"/>
      <w:r w:rsidRPr="001917D4">
        <w:rPr>
          <w:rFonts w:ascii="FF DIN for PUMA" w:hAnsi="FF DIN for PUMA" w:cs="Arial"/>
          <w:color w:val="000000"/>
        </w:rPr>
        <w:t>Ryokusais</w:t>
      </w:r>
      <w:proofErr w:type="spellEnd"/>
      <w:r w:rsidRPr="001917D4">
        <w:rPr>
          <w:rFonts w:ascii="FF DIN for PUMA" w:hAnsi="FF DIN for PUMA" w:cs="Arial"/>
          <w:color w:val="000000"/>
        </w:rPr>
        <w:t xml:space="preserve"> umfangreiche Erfahrung im Einzelhandel und sein Verständnis für PUMAs Kultur, Produkte und Ver</w:t>
      </w:r>
      <w:r w:rsidR="00B70CCC" w:rsidRPr="001917D4">
        <w:rPr>
          <w:rFonts w:ascii="FF DIN for PUMA" w:hAnsi="FF DIN for PUMA" w:cs="Arial"/>
          <w:color w:val="000000"/>
        </w:rPr>
        <w:t>trieb</w:t>
      </w:r>
      <w:r w:rsidRPr="001917D4">
        <w:rPr>
          <w:rFonts w:ascii="FF DIN for PUMA" w:hAnsi="FF DIN for PUMA" w:cs="Arial"/>
          <w:color w:val="000000"/>
        </w:rPr>
        <w:t xml:space="preserve"> ihn zum richtigen Kandidaten machen, um PUMA Japan auf die nächste Stufe zu bringen." </w:t>
      </w:r>
    </w:p>
    <w:p w14:paraId="23B2C704" w14:textId="77777777" w:rsidR="005602CE" w:rsidRPr="001917D4" w:rsidRDefault="005602CE" w:rsidP="008874D0">
      <w:pPr>
        <w:ind w:left="14" w:right="39"/>
        <w:jc w:val="both"/>
        <w:rPr>
          <w:rFonts w:ascii="FF DIN for PUMA" w:hAnsi="FF DIN for PUMA" w:cs="Arial"/>
          <w:color w:val="000000"/>
        </w:rPr>
      </w:pPr>
    </w:p>
    <w:p w14:paraId="4292966C" w14:textId="3FEF3E3B" w:rsidR="00784EC0" w:rsidRDefault="00784EC0" w:rsidP="008874D0">
      <w:pPr>
        <w:ind w:left="14" w:right="39"/>
        <w:jc w:val="both"/>
        <w:rPr>
          <w:rFonts w:ascii="FF DIN for PUMA" w:hAnsi="FF DIN for PUMA" w:cs="Arial"/>
          <w:color w:val="000000"/>
        </w:rPr>
      </w:pPr>
      <w:r w:rsidRPr="001917D4">
        <w:rPr>
          <w:rFonts w:ascii="FF DIN for PUMA" w:hAnsi="FF DIN for PUMA" w:cs="Arial"/>
          <w:color w:val="000000"/>
        </w:rPr>
        <w:t xml:space="preserve">Ryokusai ersetzt </w:t>
      </w:r>
      <w:proofErr w:type="spellStart"/>
      <w:r w:rsidRPr="001917D4">
        <w:rPr>
          <w:rFonts w:ascii="FF DIN for PUMA" w:hAnsi="FF DIN for PUMA" w:cs="Arial"/>
          <w:color w:val="000000"/>
        </w:rPr>
        <w:t>Kohei</w:t>
      </w:r>
      <w:proofErr w:type="spellEnd"/>
      <w:r w:rsidRPr="001917D4">
        <w:rPr>
          <w:rFonts w:ascii="FF DIN for PUMA" w:hAnsi="FF DIN for PUMA" w:cs="Arial"/>
          <w:color w:val="000000"/>
        </w:rPr>
        <w:t xml:space="preserve"> </w:t>
      </w:r>
      <w:proofErr w:type="spellStart"/>
      <w:r w:rsidRPr="001917D4">
        <w:rPr>
          <w:rFonts w:ascii="FF DIN for PUMA" w:hAnsi="FF DIN for PUMA" w:cs="Arial"/>
          <w:color w:val="000000"/>
        </w:rPr>
        <w:t>Hagio</w:t>
      </w:r>
      <w:proofErr w:type="spellEnd"/>
      <w:r w:rsidRPr="001917D4">
        <w:rPr>
          <w:rFonts w:ascii="FF DIN for PUMA" w:hAnsi="FF DIN for PUMA" w:cs="Arial"/>
          <w:color w:val="000000"/>
        </w:rPr>
        <w:t>, der seit 2021 PUMA</w:t>
      </w:r>
      <w:r w:rsidR="005602CE" w:rsidRPr="001917D4">
        <w:rPr>
          <w:rFonts w:ascii="FF DIN for PUMA" w:hAnsi="FF DIN for PUMA" w:cs="Arial"/>
          <w:color w:val="000000"/>
        </w:rPr>
        <w:t>s</w:t>
      </w:r>
      <w:r w:rsidRPr="001917D4">
        <w:rPr>
          <w:rFonts w:ascii="FF DIN for PUMA" w:hAnsi="FF DIN for PUMA" w:cs="Arial"/>
          <w:color w:val="000000"/>
        </w:rPr>
        <w:t xml:space="preserve"> </w:t>
      </w:r>
      <w:r w:rsidR="005602CE" w:rsidRPr="001917D4">
        <w:rPr>
          <w:rFonts w:ascii="FF DIN for PUMA" w:hAnsi="FF DIN for PUMA" w:cs="Arial"/>
          <w:color w:val="000000"/>
        </w:rPr>
        <w:t xml:space="preserve">Geschäft in </w:t>
      </w:r>
      <w:r w:rsidRPr="001917D4">
        <w:rPr>
          <w:rFonts w:ascii="FF DIN for PUMA" w:hAnsi="FF DIN for PUMA" w:cs="Arial"/>
          <w:color w:val="000000"/>
        </w:rPr>
        <w:t>Japan</w:t>
      </w:r>
      <w:r w:rsidR="005602CE" w:rsidRPr="001917D4">
        <w:rPr>
          <w:rFonts w:ascii="FF DIN for PUMA" w:hAnsi="FF DIN for PUMA" w:cs="Arial"/>
          <w:color w:val="000000"/>
        </w:rPr>
        <w:t xml:space="preserve"> leitete</w:t>
      </w:r>
      <w:r w:rsidR="006D4C9E">
        <w:rPr>
          <w:rFonts w:ascii="FF DIN for PUMA" w:hAnsi="FF DIN for PUMA" w:cs="Arial"/>
          <w:color w:val="000000"/>
        </w:rPr>
        <w:t xml:space="preserve">. </w:t>
      </w:r>
    </w:p>
    <w:p w14:paraId="3DE540BC" w14:textId="77777777" w:rsidR="00A67237" w:rsidRPr="001917D4" w:rsidRDefault="00A67237" w:rsidP="008874D0">
      <w:pPr>
        <w:ind w:left="14" w:right="39"/>
        <w:jc w:val="both"/>
        <w:rPr>
          <w:rFonts w:ascii="FF DIN for PUMA" w:hAnsi="FF DIN for PUMA" w:cs="Arial"/>
          <w:color w:val="000000"/>
        </w:rPr>
      </w:pPr>
    </w:p>
    <w:p w14:paraId="152BDD4C" w14:textId="77777777" w:rsidR="003D6DBE" w:rsidRPr="00784EC0" w:rsidRDefault="003D6DBE" w:rsidP="003D6DBE">
      <w:pPr>
        <w:spacing w:after="9" w:line="259" w:lineRule="auto"/>
        <w:ind w:left="19"/>
        <w:jc w:val="both"/>
        <w:rPr>
          <w:rFonts w:ascii="FF DIN for PUMA Cond Bold" w:hAnsi="FF DIN for PUMA Cond Bold"/>
          <w:b/>
          <w:bCs/>
          <w:sz w:val="28"/>
          <w:szCs w:val="28"/>
        </w:rPr>
      </w:pPr>
      <w:r w:rsidRPr="00784EC0">
        <w:rPr>
          <w:rFonts w:ascii="FF DIN for PUMA Cond Bold" w:hAnsi="FF DIN for PUMA Cond Bold"/>
          <w:b/>
          <w:bCs/>
          <w:sz w:val="28"/>
          <w:szCs w:val="28"/>
        </w:rPr>
        <w:t xml:space="preserve"> </w:t>
      </w:r>
    </w:p>
    <w:p w14:paraId="18C88384" w14:textId="77777777" w:rsidR="00090F0D" w:rsidRDefault="00C5631B" w:rsidP="00430D1B">
      <w:pPr>
        <w:ind w:left="14" w:right="39"/>
        <w:jc w:val="both"/>
        <w:rPr>
          <w:rFonts w:ascii="FF DIN for PUMA Cond Bold" w:hAnsi="FF DIN for PUMA Cond Bold"/>
          <w:b/>
          <w:bCs/>
          <w:sz w:val="28"/>
          <w:szCs w:val="28"/>
          <w:lang w:val="en-GB"/>
        </w:rPr>
      </w:pPr>
      <w:proofErr w:type="spellStart"/>
      <w:r w:rsidRPr="00090F0D">
        <w:rPr>
          <w:rFonts w:ascii="FF DIN for PUMA Cond Bold" w:hAnsi="FF DIN for PUMA Cond Bold"/>
          <w:b/>
          <w:bCs/>
          <w:sz w:val="28"/>
          <w:szCs w:val="28"/>
          <w:lang w:val="en-GB"/>
        </w:rPr>
        <w:t>Medi</w:t>
      </w:r>
      <w:r w:rsidR="006D4C9E" w:rsidRPr="00090F0D">
        <w:rPr>
          <w:rFonts w:ascii="FF DIN for PUMA Cond Bold" w:hAnsi="FF DIN for PUMA Cond Bold"/>
          <w:b/>
          <w:bCs/>
          <w:sz w:val="28"/>
          <w:szCs w:val="28"/>
          <w:lang w:val="en-GB"/>
        </w:rPr>
        <w:t>enkontak</w:t>
      </w:r>
      <w:r w:rsidRPr="00090F0D">
        <w:rPr>
          <w:rFonts w:ascii="FF DIN for PUMA Cond Bold" w:hAnsi="FF DIN for PUMA Cond Bold"/>
          <w:b/>
          <w:bCs/>
          <w:sz w:val="28"/>
          <w:szCs w:val="28"/>
          <w:lang w:val="en-GB"/>
        </w:rPr>
        <w:t>t</w:t>
      </w:r>
      <w:proofErr w:type="spellEnd"/>
      <w:r w:rsidR="003D6DBE" w:rsidRPr="00090F0D">
        <w:rPr>
          <w:rFonts w:ascii="FF DIN for PUMA Cond Bold" w:hAnsi="FF DIN for PUMA Cond Bold"/>
          <w:b/>
          <w:bCs/>
          <w:sz w:val="28"/>
          <w:szCs w:val="28"/>
          <w:lang w:val="en-GB"/>
        </w:rPr>
        <w:t xml:space="preserve">: </w:t>
      </w:r>
    </w:p>
    <w:p w14:paraId="078AA703" w14:textId="77777777" w:rsidR="00090F0D" w:rsidRDefault="00090F0D" w:rsidP="00430D1B">
      <w:pPr>
        <w:ind w:left="14" w:right="39"/>
        <w:jc w:val="both"/>
        <w:rPr>
          <w:rFonts w:ascii="FF DIN for PUMA Cond Bold" w:hAnsi="FF DIN for PUMA Cond Bold"/>
          <w:b/>
          <w:bCs/>
          <w:sz w:val="28"/>
          <w:szCs w:val="28"/>
          <w:lang w:val="en-GB"/>
        </w:rPr>
      </w:pPr>
    </w:p>
    <w:p w14:paraId="7596A5D8" w14:textId="5F6A2E9A" w:rsidR="003D6DBE" w:rsidRPr="00090F0D" w:rsidRDefault="00553633" w:rsidP="00430D1B">
      <w:pPr>
        <w:ind w:left="14" w:right="39"/>
        <w:jc w:val="both"/>
        <w:rPr>
          <w:rFonts w:ascii="FF DIN for PUMA Cond Bold" w:hAnsi="FF DIN for PUMA Cond Bold"/>
          <w:b/>
          <w:bCs/>
          <w:sz w:val="28"/>
          <w:szCs w:val="28"/>
          <w:lang w:val="en-GB"/>
        </w:rPr>
      </w:pPr>
      <w:r w:rsidRPr="00090F0D">
        <w:rPr>
          <w:rFonts w:ascii="FF DIN for PUMA Cond Bold" w:hAnsi="FF DIN for PUMA Cond Bold"/>
          <w:b/>
          <w:bCs/>
          <w:sz w:val="28"/>
          <w:szCs w:val="28"/>
          <w:lang w:val="en-GB"/>
        </w:rPr>
        <w:t>Saskia Bleher</w:t>
      </w:r>
      <w:r w:rsidR="00AB7F47" w:rsidRPr="00090F0D">
        <w:rPr>
          <w:rFonts w:ascii="FF DIN for PUMA Cond Bold" w:hAnsi="FF DIN for PUMA Cond Bold"/>
          <w:b/>
          <w:bCs/>
          <w:sz w:val="28"/>
          <w:szCs w:val="28"/>
          <w:lang w:val="en-GB"/>
        </w:rPr>
        <w:t xml:space="preserve"> – </w:t>
      </w:r>
      <w:r w:rsidR="00090F0D" w:rsidRPr="00090F0D">
        <w:rPr>
          <w:rFonts w:ascii="FF DIN for PUMA Cond Bold" w:hAnsi="FF DIN for PUMA Cond Bold"/>
          <w:b/>
          <w:bCs/>
          <w:sz w:val="28"/>
          <w:szCs w:val="28"/>
          <w:lang w:val="en-GB"/>
        </w:rPr>
        <w:t>PR Manager Corporate Communicatio</w:t>
      </w:r>
      <w:r w:rsidR="00090F0D">
        <w:rPr>
          <w:rFonts w:ascii="FF DIN for PUMA Cond Bold" w:hAnsi="FF DIN for PUMA Cond Bold"/>
          <w:b/>
          <w:bCs/>
          <w:sz w:val="28"/>
          <w:szCs w:val="28"/>
          <w:lang w:val="en-GB"/>
        </w:rPr>
        <w:t>ns</w:t>
      </w:r>
      <w:r w:rsidR="00AB7F47" w:rsidRPr="00090F0D">
        <w:rPr>
          <w:rFonts w:ascii="FF DIN for PUMA Cond Bold" w:hAnsi="FF DIN for PUMA Cond Bold"/>
          <w:b/>
          <w:bCs/>
          <w:sz w:val="28"/>
          <w:szCs w:val="28"/>
          <w:lang w:val="en-GB"/>
        </w:rPr>
        <w:t xml:space="preserve"> – </w:t>
      </w:r>
      <w:r w:rsidRPr="00090F0D">
        <w:rPr>
          <w:rFonts w:ascii="FF DIN for PUMA Cond Bold" w:hAnsi="FF DIN for PUMA Cond Bold"/>
          <w:b/>
          <w:bCs/>
          <w:sz w:val="28"/>
          <w:szCs w:val="28"/>
          <w:lang w:val="en-GB"/>
        </w:rPr>
        <w:t>saskia.bleher</w:t>
      </w:r>
      <w:r w:rsidR="00AB7F47" w:rsidRPr="00090F0D">
        <w:rPr>
          <w:rFonts w:ascii="FF DIN for PUMA Cond Bold" w:hAnsi="FF DIN for PUMA Cond Bold"/>
          <w:b/>
          <w:bCs/>
          <w:sz w:val="28"/>
          <w:szCs w:val="28"/>
          <w:lang w:val="en-GB"/>
        </w:rPr>
        <w:t>@puma.com</w:t>
      </w:r>
    </w:p>
    <w:p w14:paraId="38317356" w14:textId="6D35C221" w:rsidR="003B7D62" w:rsidRDefault="003B7D62" w:rsidP="00430D1B">
      <w:pPr>
        <w:ind w:left="14" w:right="39"/>
        <w:jc w:val="both"/>
        <w:rPr>
          <w:rFonts w:ascii="FF DIN for PUMA Cond Bold" w:hAnsi="FF DIN for PUMA Cond Bold"/>
          <w:b/>
          <w:bCs/>
          <w:sz w:val="28"/>
          <w:szCs w:val="28"/>
          <w:lang w:val="en-GB"/>
        </w:rPr>
      </w:pPr>
    </w:p>
    <w:p w14:paraId="426553FD" w14:textId="4453EF3F" w:rsidR="00090F0D" w:rsidRDefault="00090F0D" w:rsidP="00430D1B">
      <w:pPr>
        <w:ind w:left="14" w:right="39"/>
        <w:jc w:val="both"/>
        <w:rPr>
          <w:rFonts w:ascii="FF DIN for PUMA Cond Bold" w:hAnsi="FF DIN for PUMA Cond Bold"/>
          <w:b/>
          <w:bCs/>
          <w:sz w:val="28"/>
          <w:szCs w:val="28"/>
          <w:lang w:val="en-GB"/>
        </w:rPr>
      </w:pPr>
    </w:p>
    <w:p w14:paraId="630E11A9" w14:textId="77777777" w:rsidR="00090F0D" w:rsidRPr="00090F0D" w:rsidRDefault="00090F0D" w:rsidP="00430D1B">
      <w:pPr>
        <w:ind w:left="14" w:right="39"/>
        <w:jc w:val="both"/>
        <w:rPr>
          <w:rFonts w:ascii="FF DIN for PUMA Cond Bold" w:hAnsi="FF DIN for PUMA Cond Bold"/>
          <w:b/>
          <w:bCs/>
          <w:sz w:val="28"/>
          <w:szCs w:val="28"/>
          <w:lang w:val="en-GB"/>
        </w:rPr>
      </w:pP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0"/>
      </w:tblGrid>
      <w:tr w:rsidR="003B7D62" w:rsidRPr="001A771B" w14:paraId="30228424" w14:textId="77777777" w:rsidTr="000E3E07">
        <w:trPr>
          <w:trHeight w:val="255"/>
        </w:trPr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283913" w14:textId="77777777" w:rsidR="003B7D62" w:rsidRPr="001A771B" w:rsidRDefault="003B7D62" w:rsidP="000E3E07">
            <w:pPr>
              <w:rPr>
                <w:rFonts w:ascii="FF DIN for PUMA Cond Bold" w:hAnsi="FF DIN for PUMA Cond Bold" w:cs="Tahoma"/>
                <w:b/>
                <w:bCs/>
                <w:sz w:val="28"/>
                <w:szCs w:val="28"/>
                <w:lang w:val="en-GB"/>
              </w:rPr>
            </w:pPr>
            <w:r w:rsidRPr="001A771B">
              <w:rPr>
                <w:rFonts w:ascii="FF DIN for PUMA Cond Bold" w:hAnsi="FF DIN for PUMA Cond Bold" w:cs="Tahoma"/>
                <w:b/>
                <w:bCs/>
                <w:sz w:val="28"/>
                <w:szCs w:val="28"/>
                <w:lang w:val="en-GB"/>
              </w:rPr>
              <w:lastRenderedPageBreak/>
              <w:t>PUMA</w:t>
            </w:r>
          </w:p>
        </w:tc>
      </w:tr>
    </w:tbl>
    <w:p w14:paraId="373424AE" w14:textId="77777777" w:rsidR="003B7D62" w:rsidRPr="003D6DBE" w:rsidRDefault="003B7D62" w:rsidP="003B7D62">
      <w:pPr>
        <w:autoSpaceDE w:val="0"/>
        <w:autoSpaceDN w:val="0"/>
        <w:adjustRightInd w:val="0"/>
        <w:jc w:val="both"/>
        <w:rPr>
          <w:rFonts w:ascii="FF DIN for PUMA" w:hAnsi="FF DIN for PUMA" w:cs="Tahoma"/>
          <w:iCs/>
          <w:color w:val="000000"/>
          <w:sz w:val="16"/>
          <w:szCs w:val="16"/>
          <w:lang w:val="en-GB"/>
        </w:rPr>
      </w:pPr>
    </w:p>
    <w:p w14:paraId="71BF8830" w14:textId="77777777" w:rsidR="00D1055D" w:rsidRPr="00D1055D" w:rsidRDefault="00D1055D" w:rsidP="00D1055D">
      <w:pPr>
        <w:jc w:val="both"/>
        <w:rPr>
          <w:rFonts w:ascii="FF DIN for PUMA" w:hAnsi="FF DIN for PUMA"/>
          <w:color w:val="000000"/>
          <w:sz w:val="21"/>
          <w:szCs w:val="21"/>
        </w:rPr>
      </w:pPr>
      <w:r w:rsidRPr="00D1055D">
        <w:rPr>
          <w:rFonts w:ascii="FF DIN for PUMA" w:hAnsi="FF DIN for PUMA"/>
          <w:color w:val="000000"/>
          <w:sz w:val="21"/>
          <w:szCs w:val="21"/>
        </w:rPr>
        <w:t xml:space="preserve">PUMA ist eine der weltweit führenden Sportmarken, die Schuhe, Textilien und Accessoires designt, entwickelt, verkauft und vermarktet. Seit 75 Jahren treibt </w:t>
      </w:r>
      <w:proofErr w:type="gramStart"/>
      <w:r w:rsidRPr="00D1055D">
        <w:rPr>
          <w:rFonts w:ascii="FF DIN for PUMA" w:hAnsi="FF DIN for PUMA"/>
          <w:color w:val="000000"/>
          <w:sz w:val="21"/>
          <w:szCs w:val="21"/>
        </w:rPr>
        <w:t>PUMA Sport</w:t>
      </w:r>
      <w:proofErr w:type="gramEnd"/>
      <w:r w:rsidRPr="00D1055D">
        <w:rPr>
          <w:rFonts w:ascii="FF DIN for PUMA" w:hAnsi="FF DIN for PUMA"/>
          <w:color w:val="000000"/>
          <w:sz w:val="21"/>
          <w:szCs w:val="21"/>
        </w:rPr>
        <w:t xml:space="preserve"> und Kultur voran, indem es die innovativsten Produkte für die schnellsten Sportler*innen der Welt kreiert. Zu unseren Performance- und sportlich-inspirierten Lifestyle-Produktkategorien gehören u.a. Fußball, Running &amp; Training, Basketball, Golf und Motorsport. PUMA kooperiert </w:t>
      </w:r>
      <w:proofErr w:type="gramStart"/>
      <w:r w:rsidRPr="00D1055D">
        <w:rPr>
          <w:rFonts w:ascii="FF DIN for PUMA" w:hAnsi="FF DIN for PUMA"/>
          <w:color w:val="000000"/>
          <w:sz w:val="21"/>
          <w:szCs w:val="21"/>
        </w:rPr>
        <w:t>mit renommierten Designer</w:t>
      </w:r>
      <w:proofErr w:type="gramEnd"/>
      <w:r w:rsidRPr="00D1055D">
        <w:rPr>
          <w:rFonts w:ascii="FF DIN for PUMA" w:hAnsi="FF DIN for PUMA"/>
          <w:color w:val="000000"/>
          <w:sz w:val="21"/>
          <w:szCs w:val="21"/>
        </w:rPr>
        <w:t xml:space="preserve">*innen und Marken, um sportliche Akzente in der Modewelt zu setzen. Zur PUMA-Gruppe gehören die Marken PUMA, Cobra Golf und </w:t>
      </w:r>
      <w:proofErr w:type="spellStart"/>
      <w:r w:rsidRPr="00D1055D">
        <w:rPr>
          <w:rFonts w:ascii="FF DIN for PUMA" w:hAnsi="FF DIN for PUMA"/>
          <w:color w:val="000000"/>
          <w:sz w:val="21"/>
          <w:szCs w:val="21"/>
        </w:rPr>
        <w:t>stichd</w:t>
      </w:r>
      <w:proofErr w:type="spellEnd"/>
      <w:r w:rsidRPr="00D1055D">
        <w:rPr>
          <w:rFonts w:ascii="FF DIN for PUMA" w:hAnsi="FF DIN for PUMA"/>
          <w:color w:val="000000"/>
          <w:sz w:val="21"/>
          <w:szCs w:val="21"/>
        </w:rPr>
        <w:t>. Das Unternehmen vertreibt seine Produkte in über 120 Ländern und beschäftigt weltweit ungefähr 20.000 Mitarbeiter*innen. Die Firmenzentrale befindet sich in Herzogenaurach/Deutschland.</w:t>
      </w:r>
    </w:p>
    <w:p w14:paraId="2FBAFC0C" w14:textId="77777777" w:rsidR="00146E39" w:rsidRPr="00146E39" w:rsidRDefault="00146E39" w:rsidP="00146E39">
      <w:pPr>
        <w:rPr>
          <w:rFonts w:ascii="FF DIN for PUMA" w:hAnsi="FF DIN for PUMA" w:cs="Tahoma"/>
          <w:sz w:val="28"/>
          <w:szCs w:val="28"/>
          <w:lang w:val="en-US"/>
        </w:rPr>
      </w:pPr>
    </w:p>
    <w:sectPr w:rsidR="00146E39" w:rsidRPr="00146E39" w:rsidSect="00514A10">
      <w:footerReference w:type="default" r:id="rId11"/>
      <w:pgSz w:w="12240" w:h="15840"/>
      <w:pgMar w:top="1440" w:right="1440" w:bottom="1440" w:left="1440" w:header="851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4F14C" w14:textId="77777777" w:rsidR="00CD517A" w:rsidRDefault="00CD517A">
      <w:r>
        <w:separator/>
      </w:r>
    </w:p>
    <w:p w14:paraId="1199CE59" w14:textId="77777777" w:rsidR="00CD517A" w:rsidRDefault="00CD517A"/>
  </w:endnote>
  <w:endnote w:type="continuationSeparator" w:id="0">
    <w:p w14:paraId="6325EA7B" w14:textId="77777777" w:rsidR="00CD517A" w:rsidRDefault="00CD517A">
      <w:r>
        <w:continuationSeparator/>
      </w:r>
    </w:p>
    <w:p w14:paraId="40A15264" w14:textId="77777777" w:rsidR="00CD517A" w:rsidRDefault="00CD51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F DIN for PUMA">
    <w:panose1 w:val="02000503040000020003"/>
    <w:charset w:val="00"/>
    <w:family w:val="auto"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F DIN for PUMA Cond Bold">
    <w:panose1 w:val="02000506030000020004"/>
    <w:charset w:val="00"/>
    <w:family w:val="auto"/>
    <w:pitch w:val="variable"/>
    <w:sig w:usb0="A00002FF" w:usb1="4000A4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E8F24" w14:textId="5102567A" w:rsidR="00AE06E5" w:rsidRDefault="00146E39" w:rsidP="00146E39">
    <w:pPr>
      <w:pStyle w:val="Fuzeile"/>
      <w:jc w:val="right"/>
    </w:pPr>
    <w: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C829C" w14:textId="77777777" w:rsidR="00CD517A" w:rsidRDefault="00CD517A">
      <w:r>
        <w:separator/>
      </w:r>
    </w:p>
    <w:p w14:paraId="614B8B83" w14:textId="77777777" w:rsidR="00CD517A" w:rsidRDefault="00CD517A"/>
  </w:footnote>
  <w:footnote w:type="continuationSeparator" w:id="0">
    <w:p w14:paraId="2A4B7AE8" w14:textId="77777777" w:rsidR="00CD517A" w:rsidRDefault="00CD517A">
      <w:r>
        <w:continuationSeparator/>
      </w:r>
    </w:p>
    <w:p w14:paraId="2CB6DC31" w14:textId="77777777" w:rsidR="00CD517A" w:rsidRDefault="00CD51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4D0B9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882241"/>
    <w:multiLevelType w:val="hybridMultilevel"/>
    <w:tmpl w:val="D53E53BA"/>
    <w:lvl w:ilvl="0" w:tplc="735C198E">
      <w:numFmt w:val="bullet"/>
      <w:lvlText w:val="-"/>
      <w:lvlJc w:val="left"/>
      <w:pPr>
        <w:ind w:left="434" w:hanging="360"/>
      </w:pPr>
      <w:rPr>
        <w:rFonts w:ascii="FF DIN for PUMA" w:eastAsia="Times New Roman" w:hAnsi="FF DIN for PUM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num w:numId="1" w16cid:durableId="12614582">
    <w:abstractNumId w:val="0"/>
  </w:num>
  <w:num w:numId="2" w16cid:durableId="1405301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1FF"/>
    <w:rsid w:val="0001553B"/>
    <w:rsid w:val="00025B3F"/>
    <w:rsid w:val="00027D8C"/>
    <w:rsid w:val="00031043"/>
    <w:rsid w:val="0003610B"/>
    <w:rsid w:val="0003777B"/>
    <w:rsid w:val="00037B78"/>
    <w:rsid w:val="00042D53"/>
    <w:rsid w:val="000456F2"/>
    <w:rsid w:val="00056882"/>
    <w:rsid w:val="00061D8E"/>
    <w:rsid w:val="00090DC9"/>
    <w:rsid w:val="00090F0D"/>
    <w:rsid w:val="00093438"/>
    <w:rsid w:val="00096C4F"/>
    <w:rsid w:val="00097545"/>
    <w:rsid w:val="000A1527"/>
    <w:rsid w:val="000A191D"/>
    <w:rsid w:val="000A1D41"/>
    <w:rsid w:val="000A2E8D"/>
    <w:rsid w:val="000A4148"/>
    <w:rsid w:val="000B08FB"/>
    <w:rsid w:val="000B6BD5"/>
    <w:rsid w:val="000C33A8"/>
    <w:rsid w:val="000C3E5D"/>
    <w:rsid w:val="000E15D5"/>
    <w:rsid w:val="000E1870"/>
    <w:rsid w:val="000E731F"/>
    <w:rsid w:val="000F2661"/>
    <w:rsid w:val="000F302A"/>
    <w:rsid w:val="000F5BC7"/>
    <w:rsid w:val="001008FB"/>
    <w:rsid w:val="00103808"/>
    <w:rsid w:val="00113FDF"/>
    <w:rsid w:val="001155EB"/>
    <w:rsid w:val="001216D5"/>
    <w:rsid w:val="00135508"/>
    <w:rsid w:val="0013656E"/>
    <w:rsid w:val="00146E39"/>
    <w:rsid w:val="00156ABC"/>
    <w:rsid w:val="0016098B"/>
    <w:rsid w:val="001672B5"/>
    <w:rsid w:val="0016784B"/>
    <w:rsid w:val="0017014B"/>
    <w:rsid w:val="00170399"/>
    <w:rsid w:val="001737F0"/>
    <w:rsid w:val="00174BB0"/>
    <w:rsid w:val="00187231"/>
    <w:rsid w:val="001917D4"/>
    <w:rsid w:val="001A3787"/>
    <w:rsid w:val="001A5AAA"/>
    <w:rsid w:val="001A6081"/>
    <w:rsid w:val="001A741A"/>
    <w:rsid w:val="001A771B"/>
    <w:rsid w:val="001B0A27"/>
    <w:rsid w:val="001B4E70"/>
    <w:rsid w:val="001C68A0"/>
    <w:rsid w:val="001E286A"/>
    <w:rsid w:val="001E682E"/>
    <w:rsid w:val="001F5B14"/>
    <w:rsid w:val="00202E3B"/>
    <w:rsid w:val="00204C15"/>
    <w:rsid w:val="00204F87"/>
    <w:rsid w:val="00212E01"/>
    <w:rsid w:val="00214E2D"/>
    <w:rsid w:val="00222261"/>
    <w:rsid w:val="00226D02"/>
    <w:rsid w:val="00230F34"/>
    <w:rsid w:val="00232957"/>
    <w:rsid w:val="00236FA0"/>
    <w:rsid w:val="0024145F"/>
    <w:rsid w:val="002449F0"/>
    <w:rsid w:val="0025419B"/>
    <w:rsid w:val="00260EAA"/>
    <w:rsid w:val="00265B57"/>
    <w:rsid w:val="002673D7"/>
    <w:rsid w:val="0027157C"/>
    <w:rsid w:val="00282C30"/>
    <w:rsid w:val="00287B2B"/>
    <w:rsid w:val="00294AAB"/>
    <w:rsid w:val="002A64B5"/>
    <w:rsid w:val="002B125D"/>
    <w:rsid w:val="002B1A9E"/>
    <w:rsid w:val="002C3BF5"/>
    <w:rsid w:val="002C505E"/>
    <w:rsid w:val="002C5732"/>
    <w:rsid w:val="002D597A"/>
    <w:rsid w:val="002D7B08"/>
    <w:rsid w:val="002E3816"/>
    <w:rsid w:val="002E5D30"/>
    <w:rsid w:val="003005E4"/>
    <w:rsid w:val="0030315B"/>
    <w:rsid w:val="00306B3B"/>
    <w:rsid w:val="003079B4"/>
    <w:rsid w:val="003130D7"/>
    <w:rsid w:val="00321A96"/>
    <w:rsid w:val="00331E31"/>
    <w:rsid w:val="00332828"/>
    <w:rsid w:val="003423CA"/>
    <w:rsid w:val="00355834"/>
    <w:rsid w:val="00357884"/>
    <w:rsid w:val="00364E1A"/>
    <w:rsid w:val="00366865"/>
    <w:rsid w:val="003673E2"/>
    <w:rsid w:val="00371E91"/>
    <w:rsid w:val="00372A8A"/>
    <w:rsid w:val="00380E71"/>
    <w:rsid w:val="00390333"/>
    <w:rsid w:val="00390E6F"/>
    <w:rsid w:val="003B03D0"/>
    <w:rsid w:val="003B28A2"/>
    <w:rsid w:val="003B7D62"/>
    <w:rsid w:val="003C1435"/>
    <w:rsid w:val="003D6AAD"/>
    <w:rsid w:val="003D6DBE"/>
    <w:rsid w:val="003F263D"/>
    <w:rsid w:val="003F2E80"/>
    <w:rsid w:val="003F5393"/>
    <w:rsid w:val="00401D37"/>
    <w:rsid w:val="004130BA"/>
    <w:rsid w:val="00415817"/>
    <w:rsid w:val="00423CFE"/>
    <w:rsid w:val="00430103"/>
    <w:rsid w:val="00430D1B"/>
    <w:rsid w:val="00431524"/>
    <w:rsid w:val="00432661"/>
    <w:rsid w:val="00432919"/>
    <w:rsid w:val="004335E6"/>
    <w:rsid w:val="004347A1"/>
    <w:rsid w:val="00440CBA"/>
    <w:rsid w:val="00447CCC"/>
    <w:rsid w:val="004503DA"/>
    <w:rsid w:val="00456AA1"/>
    <w:rsid w:val="00463141"/>
    <w:rsid w:val="004731FF"/>
    <w:rsid w:val="004732AE"/>
    <w:rsid w:val="00473DCB"/>
    <w:rsid w:val="004A2F74"/>
    <w:rsid w:val="004A4380"/>
    <w:rsid w:val="004C43EE"/>
    <w:rsid w:val="004C6386"/>
    <w:rsid w:val="004C723E"/>
    <w:rsid w:val="004C7CD2"/>
    <w:rsid w:val="004D1237"/>
    <w:rsid w:val="004E4869"/>
    <w:rsid w:val="004E6CC1"/>
    <w:rsid w:val="004F0A11"/>
    <w:rsid w:val="004F3B74"/>
    <w:rsid w:val="005078D1"/>
    <w:rsid w:val="00514A10"/>
    <w:rsid w:val="00521300"/>
    <w:rsid w:val="005267D8"/>
    <w:rsid w:val="00526F03"/>
    <w:rsid w:val="0053205C"/>
    <w:rsid w:val="005320A5"/>
    <w:rsid w:val="00545A20"/>
    <w:rsid w:val="00553633"/>
    <w:rsid w:val="005602CE"/>
    <w:rsid w:val="00562E21"/>
    <w:rsid w:val="00570790"/>
    <w:rsid w:val="00571DC1"/>
    <w:rsid w:val="005733C1"/>
    <w:rsid w:val="0058480E"/>
    <w:rsid w:val="00594A6E"/>
    <w:rsid w:val="005A0E89"/>
    <w:rsid w:val="005A41F3"/>
    <w:rsid w:val="005A50C7"/>
    <w:rsid w:val="005D5E47"/>
    <w:rsid w:val="005D6E52"/>
    <w:rsid w:val="005E3F22"/>
    <w:rsid w:val="005E5DB8"/>
    <w:rsid w:val="005E6188"/>
    <w:rsid w:val="00604591"/>
    <w:rsid w:val="006077AA"/>
    <w:rsid w:val="00614752"/>
    <w:rsid w:val="006421DF"/>
    <w:rsid w:val="00643930"/>
    <w:rsid w:val="00645E70"/>
    <w:rsid w:val="00647FDC"/>
    <w:rsid w:val="00653FB9"/>
    <w:rsid w:val="006624D1"/>
    <w:rsid w:val="00665F8E"/>
    <w:rsid w:val="00673913"/>
    <w:rsid w:val="00675597"/>
    <w:rsid w:val="00680805"/>
    <w:rsid w:val="006809E3"/>
    <w:rsid w:val="00693770"/>
    <w:rsid w:val="00693C28"/>
    <w:rsid w:val="006965EC"/>
    <w:rsid w:val="00696E67"/>
    <w:rsid w:val="006A0567"/>
    <w:rsid w:val="006A0CF6"/>
    <w:rsid w:val="006A5171"/>
    <w:rsid w:val="006A5CFE"/>
    <w:rsid w:val="006A5D8C"/>
    <w:rsid w:val="006B0468"/>
    <w:rsid w:val="006B2FA2"/>
    <w:rsid w:val="006C088D"/>
    <w:rsid w:val="006C38FC"/>
    <w:rsid w:val="006C48B5"/>
    <w:rsid w:val="006C542F"/>
    <w:rsid w:val="006D4C9E"/>
    <w:rsid w:val="006E031A"/>
    <w:rsid w:val="006E0FA5"/>
    <w:rsid w:val="006E43E9"/>
    <w:rsid w:val="006F0E72"/>
    <w:rsid w:val="006F2B6C"/>
    <w:rsid w:val="006F4D64"/>
    <w:rsid w:val="006F5057"/>
    <w:rsid w:val="00712EA9"/>
    <w:rsid w:val="00722588"/>
    <w:rsid w:val="007366E5"/>
    <w:rsid w:val="00743C8D"/>
    <w:rsid w:val="00744E2C"/>
    <w:rsid w:val="00744FEA"/>
    <w:rsid w:val="00753170"/>
    <w:rsid w:val="007615BF"/>
    <w:rsid w:val="007618ED"/>
    <w:rsid w:val="007722C8"/>
    <w:rsid w:val="00774563"/>
    <w:rsid w:val="00775D43"/>
    <w:rsid w:val="007807D2"/>
    <w:rsid w:val="00784EC0"/>
    <w:rsid w:val="00787DCA"/>
    <w:rsid w:val="007955F0"/>
    <w:rsid w:val="00797256"/>
    <w:rsid w:val="007A08E8"/>
    <w:rsid w:val="007A3276"/>
    <w:rsid w:val="007A3F00"/>
    <w:rsid w:val="007A55C6"/>
    <w:rsid w:val="007B1C76"/>
    <w:rsid w:val="007B422F"/>
    <w:rsid w:val="007C1E06"/>
    <w:rsid w:val="007C70F1"/>
    <w:rsid w:val="007D05D3"/>
    <w:rsid w:val="007D1495"/>
    <w:rsid w:val="007D376D"/>
    <w:rsid w:val="007D71AF"/>
    <w:rsid w:val="007E706B"/>
    <w:rsid w:val="007F425A"/>
    <w:rsid w:val="007F427A"/>
    <w:rsid w:val="0080673C"/>
    <w:rsid w:val="0081328B"/>
    <w:rsid w:val="00814289"/>
    <w:rsid w:val="00820EB7"/>
    <w:rsid w:val="0083314A"/>
    <w:rsid w:val="008417E0"/>
    <w:rsid w:val="008460C8"/>
    <w:rsid w:val="00846E14"/>
    <w:rsid w:val="00851544"/>
    <w:rsid w:val="00852887"/>
    <w:rsid w:val="00854344"/>
    <w:rsid w:val="00871CF3"/>
    <w:rsid w:val="00872288"/>
    <w:rsid w:val="0088118C"/>
    <w:rsid w:val="008874D0"/>
    <w:rsid w:val="0089270B"/>
    <w:rsid w:val="008935B6"/>
    <w:rsid w:val="00896FBE"/>
    <w:rsid w:val="008A10B7"/>
    <w:rsid w:val="008A1DAF"/>
    <w:rsid w:val="008B5654"/>
    <w:rsid w:val="008B6B8E"/>
    <w:rsid w:val="008C093D"/>
    <w:rsid w:val="008C3756"/>
    <w:rsid w:val="008C7331"/>
    <w:rsid w:val="008E01D3"/>
    <w:rsid w:val="008E3735"/>
    <w:rsid w:val="008E576D"/>
    <w:rsid w:val="008F7965"/>
    <w:rsid w:val="008F7992"/>
    <w:rsid w:val="0090497F"/>
    <w:rsid w:val="00910F63"/>
    <w:rsid w:val="0091430C"/>
    <w:rsid w:val="009163F7"/>
    <w:rsid w:val="0092716F"/>
    <w:rsid w:val="009316CD"/>
    <w:rsid w:val="0093370D"/>
    <w:rsid w:val="0093686C"/>
    <w:rsid w:val="00940443"/>
    <w:rsid w:val="00942B65"/>
    <w:rsid w:val="00942D20"/>
    <w:rsid w:val="00975C0D"/>
    <w:rsid w:val="00992BE8"/>
    <w:rsid w:val="009978CD"/>
    <w:rsid w:val="009B5B1E"/>
    <w:rsid w:val="009C726B"/>
    <w:rsid w:val="009E4ED1"/>
    <w:rsid w:val="00A0499F"/>
    <w:rsid w:val="00A05B99"/>
    <w:rsid w:val="00A0657E"/>
    <w:rsid w:val="00A41721"/>
    <w:rsid w:val="00A436A0"/>
    <w:rsid w:val="00A4466E"/>
    <w:rsid w:val="00A4667E"/>
    <w:rsid w:val="00A471ED"/>
    <w:rsid w:val="00A571F3"/>
    <w:rsid w:val="00A63ABB"/>
    <w:rsid w:val="00A66A3B"/>
    <w:rsid w:val="00A67237"/>
    <w:rsid w:val="00A7410B"/>
    <w:rsid w:val="00A75DC3"/>
    <w:rsid w:val="00A76709"/>
    <w:rsid w:val="00A76BEC"/>
    <w:rsid w:val="00A8403B"/>
    <w:rsid w:val="00A923C4"/>
    <w:rsid w:val="00A92940"/>
    <w:rsid w:val="00A96F66"/>
    <w:rsid w:val="00AA53B8"/>
    <w:rsid w:val="00AB05FE"/>
    <w:rsid w:val="00AB37BC"/>
    <w:rsid w:val="00AB6CC7"/>
    <w:rsid w:val="00AB7F47"/>
    <w:rsid w:val="00AD1D78"/>
    <w:rsid w:val="00AE06E5"/>
    <w:rsid w:val="00AE3DA0"/>
    <w:rsid w:val="00AE5BE3"/>
    <w:rsid w:val="00AF1402"/>
    <w:rsid w:val="00B079AA"/>
    <w:rsid w:val="00B14C7F"/>
    <w:rsid w:val="00B17B68"/>
    <w:rsid w:val="00B25BC5"/>
    <w:rsid w:val="00B26063"/>
    <w:rsid w:val="00B273AA"/>
    <w:rsid w:val="00B3450C"/>
    <w:rsid w:val="00B413B0"/>
    <w:rsid w:val="00B53B19"/>
    <w:rsid w:val="00B575A0"/>
    <w:rsid w:val="00B57DB1"/>
    <w:rsid w:val="00B640E0"/>
    <w:rsid w:val="00B6605F"/>
    <w:rsid w:val="00B70CCC"/>
    <w:rsid w:val="00B727C4"/>
    <w:rsid w:val="00B825C2"/>
    <w:rsid w:val="00B90896"/>
    <w:rsid w:val="00B932B2"/>
    <w:rsid w:val="00BC1402"/>
    <w:rsid w:val="00BC1BAE"/>
    <w:rsid w:val="00BC561B"/>
    <w:rsid w:val="00BD0D47"/>
    <w:rsid w:val="00BD7104"/>
    <w:rsid w:val="00BD7A80"/>
    <w:rsid w:val="00BD7C00"/>
    <w:rsid w:val="00C00896"/>
    <w:rsid w:val="00C20F02"/>
    <w:rsid w:val="00C2701D"/>
    <w:rsid w:val="00C444A4"/>
    <w:rsid w:val="00C4752B"/>
    <w:rsid w:val="00C533B6"/>
    <w:rsid w:val="00C5631B"/>
    <w:rsid w:val="00C60B8E"/>
    <w:rsid w:val="00C65486"/>
    <w:rsid w:val="00C706E9"/>
    <w:rsid w:val="00C713BE"/>
    <w:rsid w:val="00C73BF4"/>
    <w:rsid w:val="00C81FD9"/>
    <w:rsid w:val="00C86B32"/>
    <w:rsid w:val="00C92924"/>
    <w:rsid w:val="00C930BC"/>
    <w:rsid w:val="00C9597B"/>
    <w:rsid w:val="00CA120D"/>
    <w:rsid w:val="00CA7277"/>
    <w:rsid w:val="00CB572A"/>
    <w:rsid w:val="00CB57B2"/>
    <w:rsid w:val="00CB6B9B"/>
    <w:rsid w:val="00CB7F48"/>
    <w:rsid w:val="00CC3CE1"/>
    <w:rsid w:val="00CC7AB8"/>
    <w:rsid w:val="00CD1BA8"/>
    <w:rsid w:val="00CD517A"/>
    <w:rsid w:val="00CE7583"/>
    <w:rsid w:val="00D01475"/>
    <w:rsid w:val="00D04F4A"/>
    <w:rsid w:val="00D1055D"/>
    <w:rsid w:val="00D10613"/>
    <w:rsid w:val="00D10EEF"/>
    <w:rsid w:val="00D11D46"/>
    <w:rsid w:val="00D26803"/>
    <w:rsid w:val="00D35748"/>
    <w:rsid w:val="00D366C3"/>
    <w:rsid w:val="00D656DD"/>
    <w:rsid w:val="00D7648D"/>
    <w:rsid w:val="00D81E3E"/>
    <w:rsid w:val="00D8693E"/>
    <w:rsid w:val="00D95BE6"/>
    <w:rsid w:val="00D9742B"/>
    <w:rsid w:val="00DA02E6"/>
    <w:rsid w:val="00DB2E58"/>
    <w:rsid w:val="00DC0132"/>
    <w:rsid w:val="00DD3E08"/>
    <w:rsid w:val="00DD6F8D"/>
    <w:rsid w:val="00DE0EB9"/>
    <w:rsid w:val="00DE3652"/>
    <w:rsid w:val="00DE4351"/>
    <w:rsid w:val="00E02E08"/>
    <w:rsid w:val="00E03086"/>
    <w:rsid w:val="00E12BC9"/>
    <w:rsid w:val="00E14537"/>
    <w:rsid w:val="00E14E4E"/>
    <w:rsid w:val="00E163A1"/>
    <w:rsid w:val="00E25B19"/>
    <w:rsid w:val="00E2700F"/>
    <w:rsid w:val="00E3270B"/>
    <w:rsid w:val="00E33269"/>
    <w:rsid w:val="00E62448"/>
    <w:rsid w:val="00E67AFB"/>
    <w:rsid w:val="00E829A6"/>
    <w:rsid w:val="00E9321D"/>
    <w:rsid w:val="00EA287A"/>
    <w:rsid w:val="00EA4CD3"/>
    <w:rsid w:val="00EA4D5F"/>
    <w:rsid w:val="00EB5679"/>
    <w:rsid w:val="00EC2DCE"/>
    <w:rsid w:val="00ED24CE"/>
    <w:rsid w:val="00ED3AD2"/>
    <w:rsid w:val="00EE6B82"/>
    <w:rsid w:val="00EF09D7"/>
    <w:rsid w:val="00EF385F"/>
    <w:rsid w:val="00F009BF"/>
    <w:rsid w:val="00F00DB0"/>
    <w:rsid w:val="00F12882"/>
    <w:rsid w:val="00F135F8"/>
    <w:rsid w:val="00F155D9"/>
    <w:rsid w:val="00F25A33"/>
    <w:rsid w:val="00F27232"/>
    <w:rsid w:val="00F32AB4"/>
    <w:rsid w:val="00F34630"/>
    <w:rsid w:val="00F40F47"/>
    <w:rsid w:val="00F41344"/>
    <w:rsid w:val="00F419D7"/>
    <w:rsid w:val="00F442B9"/>
    <w:rsid w:val="00F47D67"/>
    <w:rsid w:val="00F51CC5"/>
    <w:rsid w:val="00F57C40"/>
    <w:rsid w:val="00F57E66"/>
    <w:rsid w:val="00F74889"/>
    <w:rsid w:val="00F8345E"/>
    <w:rsid w:val="00F95F3D"/>
    <w:rsid w:val="00F9715F"/>
    <w:rsid w:val="00FA061E"/>
    <w:rsid w:val="00FA2061"/>
    <w:rsid w:val="00FA2765"/>
    <w:rsid w:val="00FA2C1C"/>
    <w:rsid w:val="00FA36B2"/>
    <w:rsid w:val="00FB196F"/>
    <w:rsid w:val="00FB3B99"/>
    <w:rsid w:val="00FB6127"/>
    <w:rsid w:val="00FB6250"/>
    <w:rsid w:val="00FB67F0"/>
    <w:rsid w:val="00FD0389"/>
    <w:rsid w:val="00FF57B9"/>
    <w:rsid w:val="3F057507"/>
    <w:rsid w:val="413A4C14"/>
    <w:rsid w:val="7690C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FEC4D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A1D41"/>
    <w:rPr>
      <w:sz w:val="24"/>
      <w:szCs w:val="24"/>
      <w:lang w:eastAsia="en-GB"/>
    </w:rPr>
  </w:style>
  <w:style w:type="paragraph" w:styleId="berschrift1">
    <w:name w:val="heading 1"/>
    <w:next w:val="Standard"/>
    <w:link w:val="berschrift1Zchn"/>
    <w:uiPriority w:val="9"/>
    <w:qFormat/>
    <w:rsid w:val="003D6DBE"/>
    <w:pPr>
      <w:keepNext/>
      <w:keepLines/>
      <w:spacing w:line="259" w:lineRule="auto"/>
      <w:ind w:left="29" w:hanging="10"/>
      <w:outlineLvl w:val="0"/>
    </w:pPr>
    <w:rPr>
      <w:rFonts w:ascii="Calibri" w:eastAsia="Calibri" w:hAnsi="Calibri" w:cs="Calibri"/>
      <w:b/>
      <w:color w:val="000000"/>
      <w:szCs w:val="24"/>
      <w:u w:val="single" w:color="000000"/>
      <w:lang w:eastAsia="en-GB"/>
    </w:rPr>
  </w:style>
  <w:style w:type="paragraph" w:styleId="berschrift2">
    <w:name w:val="heading 2"/>
    <w:next w:val="Standard"/>
    <w:link w:val="berschrift2Zchn"/>
    <w:uiPriority w:val="9"/>
    <w:unhideWhenUsed/>
    <w:qFormat/>
    <w:rsid w:val="003D6DBE"/>
    <w:pPr>
      <w:keepNext/>
      <w:keepLines/>
      <w:spacing w:line="259" w:lineRule="auto"/>
      <w:ind w:left="29" w:hanging="10"/>
      <w:outlineLvl w:val="1"/>
    </w:pPr>
    <w:rPr>
      <w:rFonts w:ascii="Calibri" w:eastAsia="Calibri" w:hAnsi="Calibri" w:cs="Calibri"/>
      <w:b/>
      <w:color w:val="000000"/>
      <w:szCs w:val="24"/>
      <w:lang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Tahoma" w:hAnsi="Tahoma" w:cs="Tahoma"/>
      <w:sz w:val="22"/>
      <w:lang w:val="en-US" w:eastAsia="en-US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Textkrper2">
    <w:name w:val="Body Text 2"/>
    <w:basedOn w:val="Standard"/>
    <w:pPr>
      <w:tabs>
        <w:tab w:val="left" w:pos="302"/>
        <w:tab w:val="left" w:pos="4196"/>
        <w:tab w:val="left" w:pos="5846"/>
      </w:tabs>
      <w:autoSpaceDE w:val="0"/>
      <w:autoSpaceDN w:val="0"/>
      <w:adjustRightInd w:val="0"/>
      <w:spacing w:line="240" w:lineRule="atLeast"/>
    </w:pPr>
    <w:rPr>
      <w:rFonts w:ascii="Tahoma" w:hAnsi="Tahoma" w:cs="Tahoma"/>
      <w:color w:val="000000"/>
      <w:sz w:val="22"/>
      <w:szCs w:val="22"/>
      <w:lang w:eastAsia="de-D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3">
    <w:name w:val="Body Text 3"/>
    <w:basedOn w:val="Standard"/>
    <w:pPr>
      <w:spacing w:after="120"/>
    </w:pPr>
    <w:rPr>
      <w:sz w:val="16"/>
      <w:szCs w:val="16"/>
      <w:lang w:eastAsia="de-DE"/>
    </w:rPr>
  </w:style>
  <w:style w:type="paragraph" w:customStyle="1" w:styleId="BalloonText1">
    <w:name w:val="Balloon Text1"/>
    <w:basedOn w:val="Standard"/>
    <w:semiHidden/>
    <w:rPr>
      <w:rFonts w:ascii="Tahoma" w:hAnsi="Tahoma" w:cs="Tahoma"/>
      <w:sz w:val="16"/>
      <w:szCs w:val="16"/>
    </w:rPr>
  </w:style>
  <w:style w:type="paragraph" w:customStyle="1" w:styleId="Titre2">
    <w:name w:val="Titre2"/>
    <w:basedOn w:val="Standard"/>
    <w:pPr>
      <w:spacing w:line="280" w:lineRule="exact"/>
      <w:jc w:val="both"/>
    </w:pPr>
    <w:rPr>
      <w:rFonts w:eastAsia="Times"/>
      <w:sz w:val="28"/>
      <w:szCs w:val="20"/>
      <w:lang w:val="fr-FR" w:eastAsia="en-US"/>
    </w:rPr>
  </w:style>
  <w:style w:type="paragraph" w:customStyle="1" w:styleId="Normalitalique">
    <w:name w:val="Normal italique"/>
    <w:basedOn w:val="Standard"/>
    <w:pPr>
      <w:spacing w:line="280" w:lineRule="exact"/>
      <w:jc w:val="both"/>
    </w:pPr>
    <w:rPr>
      <w:rFonts w:eastAsia="Times"/>
      <w:i/>
      <w:sz w:val="22"/>
      <w:szCs w:val="20"/>
      <w:lang w:val="fr-FR" w:eastAsia="en-US"/>
    </w:rPr>
  </w:style>
  <w:style w:type="paragraph" w:styleId="Kopfzeile">
    <w:name w:val="header"/>
    <w:basedOn w:val="Standard"/>
    <w:rsid w:val="007D376D"/>
    <w:pPr>
      <w:tabs>
        <w:tab w:val="center" w:pos="4536"/>
        <w:tab w:val="right" w:pos="9072"/>
      </w:tabs>
    </w:pPr>
    <w:rPr>
      <w:sz w:val="20"/>
      <w:szCs w:val="20"/>
      <w:lang w:eastAsia="de-DE"/>
    </w:rPr>
  </w:style>
  <w:style w:type="paragraph" w:styleId="Fuzeile">
    <w:name w:val="footer"/>
    <w:basedOn w:val="Standard"/>
    <w:rsid w:val="007D376D"/>
    <w:pPr>
      <w:tabs>
        <w:tab w:val="center" w:pos="4536"/>
        <w:tab w:val="right" w:pos="9072"/>
      </w:tabs>
    </w:pPr>
    <w:rPr>
      <w:sz w:val="20"/>
      <w:szCs w:val="20"/>
      <w:lang w:eastAsia="de-DE"/>
    </w:rPr>
  </w:style>
  <w:style w:type="character" w:styleId="Seitenzahl">
    <w:name w:val="page number"/>
    <w:basedOn w:val="Absatz-Standardschriftart"/>
    <w:rsid w:val="007D376D"/>
  </w:style>
  <w:style w:type="paragraph" w:customStyle="1" w:styleId="PUMAPressRelease">
    <w:name w:val="PUMA Press Release"/>
    <w:basedOn w:val="Titel"/>
    <w:next w:val="Standard"/>
    <w:rsid w:val="006F5057"/>
    <w:pPr>
      <w:spacing w:line="360" w:lineRule="auto"/>
      <w:jc w:val="left"/>
    </w:pPr>
    <w:rPr>
      <w:rFonts w:ascii="Tahoma" w:hAnsi="Tahoma" w:cs="Tahoma"/>
      <w:sz w:val="28"/>
      <w:szCs w:val="28"/>
    </w:rPr>
  </w:style>
  <w:style w:type="paragraph" w:styleId="Titel">
    <w:name w:val="Title"/>
    <w:basedOn w:val="Standard"/>
    <w:qFormat/>
    <w:rsid w:val="006F505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de-DE"/>
    </w:rPr>
  </w:style>
  <w:style w:type="character" w:customStyle="1" w:styleId="apple-converted-space">
    <w:name w:val="apple-converted-space"/>
    <w:basedOn w:val="Absatz-Standardschriftart"/>
    <w:rsid w:val="00287B2B"/>
  </w:style>
  <w:style w:type="character" w:styleId="Kommentarzeichen">
    <w:name w:val="annotation reference"/>
    <w:basedOn w:val="Absatz-Standardschriftart"/>
    <w:semiHidden/>
    <w:unhideWhenUsed/>
    <w:rsid w:val="00E12BC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E12BC9"/>
    <w:rPr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semiHidden/>
    <w:rsid w:val="00E12BC9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12B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E12BC9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4667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C81FD9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A4466E"/>
    <w:rPr>
      <w:sz w:val="24"/>
      <w:szCs w:val="24"/>
      <w:lang w:eastAsia="en-GB"/>
    </w:rPr>
  </w:style>
  <w:style w:type="paragraph" w:styleId="Listenabsatz">
    <w:name w:val="List Paragraph"/>
    <w:basedOn w:val="Standard"/>
    <w:uiPriority w:val="34"/>
    <w:qFormat/>
    <w:rsid w:val="007D05D3"/>
    <w:pPr>
      <w:widowControl w:val="0"/>
      <w:ind w:leftChars="200" w:left="480"/>
    </w:pPr>
    <w:rPr>
      <w:rFonts w:asciiTheme="minorHAnsi" w:eastAsiaTheme="minorEastAsia" w:hAnsiTheme="minorHAnsi" w:cstheme="minorBidi"/>
      <w:kern w:val="2"/>
      <w:szCs w:val="22"/>
      <w:lang w:val="en-US" w:eastAsia="zh-TW"/>
    </w:rPr>
  </w:style>
  <w:style w:type="paragraph" w:styleId="StandardWeb">
    <w:name w:val="Normal (Web)"/>
    <w:basedOn w:val="Standard"/>
    <w:uiPriority w:val="99"/>
    <w:unhideWhenUsed/>
    <w:rsid w:val="00056882"/>
    <w:pPr>
      <w:spacing w:before="100" w:beforeAutospacing="1" w:after="100" w:afterAutospacing="1"/>
    </w:pPr>
    <w:rPr>
      <w:lang w:val="en-US" w:eastAsia="en-US"/>
    </w:rPr>
  </w:style>
  <w:style w:type="paragraph" w:customStyle="1" w:styleId="xxmsonormal">
    <w:name w:val="xxmsonormal"/>
    <w:basedOn w:val="Standard"/>
    <w:rsid w:val="00C706E9"/>
    <w:pPr>
      <w:spacing w:before="100" w:beforeAutospacing="1" w:after="100" w:afterAutospacing="1"/>
    </w:pPr>
    <w:rPr>
      <w:lang w:val="en-US"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D6DBE"/>
    <w:rPr>
      <w:rFonts w:ascii="Calibri" w:eastAsia="Calibri" w:hAnsi="Calibri" w:cs="Calibri"/>
      <w:b/>
      <w:color w:val="000000"/>
      <w:szCs w:val="24"/>
      <w:u w:val="single" w:color="000000"/>
      <w:lang w:eastAsia="en-GB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6DBE"/>
    <w:rPr>
      <w:rFonts w:ascii="Calibri" w:eastAsia="Calibri" w:hAnsi="Calibri" w:cs="Calibri"/>
      <w:b/>
      <w:color w:val="000000"/>
      <w:szCs w:val="24"/>
      <w:lang w:eastAsia="en-GB"/>
    </w:rPr>
  </w:style>
  <w:style w:type="character" w:customStyle="1" w:styleId="ui-provider">
    <w:name w:val="ui-provider"/>
    <w:basedOn w:val="Absatz-Standardschriftart"/>
    <w:rsid w:val="00D105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0162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BE139312F6F34C8C77EE73B9359F67" ma:contentTypeVersion="13" ma:contentTypeDescription="Create a new document." ma:contentTypeScope="" ma:versionID="5fcaf9fbbaa638cb85cd3e812d787a19">
  <xsd:schema xmlns:xsd="http://www.w3.org/2001/XMLSchema" xmlns:xs="http://www.w3.org/2001/XMLSchema" xmlns:p="http://schemas.microsoft.com/office/2006/metadata/properties" xmlns:ns2="c9f202a8-da00-4f9f-a641-ea6ed5f3d153" xmlns:ns3="2ba6d25f-18fe-4b49-a8cc-3c4514be3ed3" targetNamespace="http://schemas.microsoft.com/office/2006/metadata/properties" ma:root="true" ma:fieldsID="b4bffbafade68f9f71ad27b805f9bcbc" ns2:_="" ns3:_="">
    <xsd:import namespace="c9f202a8-da00-4f9f-a641-ea6ed5f3d153"/>
    <xsd:import namespace="2ba6d25f-18fe-4b49-a8cc-3c4514be3e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202a8-da00-4f9f-a641-ea6ed5f3d1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a6d25f-18fe-4b49-a8cc-3c4514be3ed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9C1866-E1C8-4469-BB7E-779E87639C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f202a8-da00-4f9f-a641-ea6ed5f3d153"/>
    <ds:schemaRef ds:uri="2ba6d25f-18fe-4b49-a8cc-3c4514be3e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4F0B62-9A80-471A-8E1D-3D32A22F59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407F67-E71F-485A-84D4-9A7AD544481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f404960-c50f-46d2-8bf3-a3c957283b86}" enabled="0" method="" siteId="{cf404960-c50f-46d2-8bf3-a3c957283b8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PUMA AG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JOURDAN</dc:creator>
  <cp:lastModifiedBy>Bleher, Saskia</cp:lastModifiedBy>
  <cp:revision>26</cp:revision>
  <cp:lastPrinted>2009-01-16T10:35:00Z</cp:lastPrinted>
  <dcterms:created xsi:type="dcterms:W3CDTF">2023-11-17T09:19:00Z</dcterms:created>
  <dcterms:modified xsi:type="dcterms:W3CDTF">2023-11-21T13:41:00Z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0x010100E6BE139312F6F34C8C77EE73B9359F67</vt:lpwstr>
  </property>
</Properties>
</file>